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65" w:rsidRPr="00C32EBB" w:rsidRDefault="005C22D4" w:rsidP="001E1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2EBB">
        <w:rPr>
          <w:rFonts w:ascii="Times New Roman" w:hAnsi="Times New Roman"/>
          <w:b/>
          <w:sz w:val="24"/>
          <w:szCs w:val="24"/>
        </w:rPr>
        <w:t>Информация по объему финансирования мероприятий в</w:t>
      </w:r>
      <w:r w:rsidR="00F0224E" w:rsidRPr="00C32EBB">
        <w:rPr>
          <w:rFonts w:ascii="Times New Roman" w:hAnsi="Times New Roman"/>
          <w:b/>
          <w:sz w:val="24"/>
          <w:szCs w:val="24"/>
        </w:rPr>
        <w:t xml:space="preserve">едомственной целевой программы </w:t>
      </w:r>
      <w:r w:rsidR="00F0224E" w:rsidRPr="00C32EBB">
        <w:rPr>
          <w:rFonts w:ascii="Times New Roman" w:hAnsi="Times New Roman"/>
          <w:sz w:val="24"/>
          <w:szCs w:val="24"/>
        </w:rPr>
        <w:t>«</w:t>
      </w:r>
      <w:r w:rsidRPr="00C32EBB">
        <w:rPr>
          <w:rFonts w:ascii="Times New Roman" w:hAnsi="Times New Roman"/>
          <w:b/>
          <w:sz w:val="24"/>
          <w:szCs w:val="24"/>
        </w:rPr>
        <w:t>Организация мероприятий по охране окружающей среды в г</w:t>
      </w:r>
      <w:r w:rsidR="000C55F5" w:rsidRPr="00C32EBB">
        <w:rPr>
          <w:rFonts w:ascii="Times New Roman" w:hAnsi="Times New Roman"/>
          <w:b/>
          <w:sz w:val="24"/>
          <w:szCs w:val="24"/>
        </w:rPr>
        <w:t>ороде Югорске на 2012-2015</w:t>
      </w:r>
      <w:r w:rsidR="00F0224E" w:rsidRPr="00C32EBB">
        <w:rPr>
          <w:rFonts w:ascii="Times New Roman" w:hAnsi="Times New Roman"/>
          <w:b/>
          <w:sz w:val="24"/>
          <w:szCs w:val="24"/>
        </w:rPr>
        <w:t xml:space="preserve"> годы</w:t>
      </w:r>
      <w:r w:rsidR="00F0224E" w:rsidRPr="00C32EBB">
        <w:rPr>
          <w:rFonts w:ascii="Times New Roman" w:hAnsi="Times New Roman"/>
          <w:sz w:val="24"/>
          <w:szCs w:val="24"/>
        </w:rPr>
        <w:t>»</w:t>
      </w:r>
    </w:p>
    <w:p w:rsidR="001E149C" w:rsidRDefault="001E149C" w:rsidP="001E149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32EBB">
        <w:rPr>
          <w:rFonts w:ascii="Times New Roman" w:hAnsi="Times New Roman"/>
          <w:b/>
          <w:sz w:val="24"/>
          <w:szCs w:val="24"/>
        </w:rPr>
        <w:t xml:space="preserve">по состоянию </w:t>
      </w:r>
      <w:r w:rsidRPr="00C32EBB">
        <w:rPr>
          <w:rFonts w:ascii="Times New Roman" w:hAnsi="Times New Roman"/>
          <w:b/>
          <w:sz w:val="24"/>
          <w:szCs w:val="24"/>
          <w:u w:val="single"/>
        </w:rPr>
        <w:t xml:space="preserve">на  </w:t>
      </w:r>
      <w:r w:rsidR="0066130E" w:rsidRPr="00C32EBB">
        <w:rPr>
          <w:rFonts w:ascii="Times New Roman" w:hAnsi="Times New Roman"/>
          <w:b/>
          <w:sz w:val="24"/>
          <w:szCs w:val="24"/>
          <w:u w:val="single"/>
        </w:rPr>
        <w:t>30.0</w:t>
      </w:r>
      <w:r w:rsidR="00CF1C44">
        <w:rPr>
          <w:rFonts w:ascii="Times New Roman" w:hAnsi="Times New Roman"/>
          <w:b/>
          <w:sz w:val="24"/>
          <w:szCs w:val="24"/>
          <w:u w:val="single"/>
        </w:rPr>
        <w:t>9</w:t>
      </w:r>
      <w:r w:rsidRPr="00C32EBB">
        <w:rPr>
          <w:rFonts w:ascii="Times New Roman" w:hAnsi="Times New Roman"/>
          <w:b/>
          <w:sz w:val="24"/>
          <w:szCs w:val="24"/>
          <w:u w:val="single"/>
        </w:rPr>
        <w:t>.201</w:t>
      </w:r>
      <w:r w:rsidR="000C55F5" w:rsidRPr="00C32EBB"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033416" w:rsidRPr="00C32EBB" w:rsidRDefault="00033416" w:rsidP="001E1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2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1559"/>
        <w:gridCol w:w="1985"/>
        <w:gridCol w:w="1984"/>
        <w:gridCol w:w="1134"/>
        <w:gridCol w:w="1877"/>
      </w:tblGrid>
      <w:tr w:rsidR="001E149C" w:rsidRPr="00C32EBB">
        <w:trPr>
          <w:trHeight w:val="1124"/>
        </w:trPr>
        <w:tc>
          <w:tcPr>
            <w:tcW w:w="534" w:type="dxa"/>
            <w:shd w:val="clear" w:color="auto" w:fill="auto"/>
          </w:tcPr>
          <w:p w:rsidR="001E149C" w:rsidRPr="00C32EBB" w:rsidRDefault="001E149C" w:rsidP="001E149C">
            <w:pPr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1984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134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% от финансирования</w:t>
            </w:r>
          </w:p>
        </w:tc>
        <w:tc>
          <w:tcPr>
            <w:tcW w:w="1877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E149C" w:rsidRPr="00C32EBB">
        <w:trPr>
          <w:trHeight w:val="50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экологическое просвещение, воспитание населения города, в том числе:</w:t>
            </w:r>
          </w:p>
        </w:tc>
      </w:tr>
      <w:tr w:rsidR="00F63224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F63224" w:rsidRPr="00C32EBB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32E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F63224" w:rsidRPr="00C32EBB" w:rsidRDefault="00F63224" w:rsidP="0058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на территории города </w:t>
            </w:r>
            <w:proofErr w:type="spellStart"/>
            <w:r w:rsidRPr="00C32EB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C32EBB">
              <w:rPr>
                <w:rFonts w:ascii="Times New Roman" w:hAnsi="Times New Roman"/>
                <w:sz w:val="24"/>
                <w:szCs w:val="24"/>
              </w:rPr>
              <w:t xml:space="preserve"> одного информационного баннера с тематикой по охране окружающей среды. 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3224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 рублей</w:t>
            </w: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12 000 рублей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224" w:rsidRDefault="00F63224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Default="00F63224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224" w:rsidRPr="00C32EBB" w:rsidRDefault="00F63224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224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F63224" w:rsidRPr="00C32EBB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F63224" w:rsidRPr="00C32EBB" w:rsidRDefault="00F63224" w:rsidP="006A21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Изготовление печатной продукции с тематикой по охране окружающей среды (</w:t>
            </w:r>
            <w:r w:rsidRPr="00C32EBB">
              <w:rPr>
                <w:rFonts w:ascii="Times New Roman" w:eastAsia="Adobe Gothic Std B" w:hAnsi="Times New Roman"/>
                <w:bCs/>
                <w:sz w:val="24"/>
                <w:szCs w:val="24"/>
              </w:rPr>
              <w:t>дайджест «Твоя профессия - чистый город»).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5 000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224" w:rsidRPr="00C32EBB" w:rsidTr="00D1791F">
        <w:trPr>
          <w:trHeight w:val="1662"/>
        </w:trPr>
        <w:tc>
          <w:tcPr>
            <w:tcW w:w="534" w:type="dxa"/>
            <w:shd w:val="clear" w:color="auto" w:fill="auto"/>
          </w:tcPr>
          <w:p w:rsidR="00F63224" w:rsidRPr="00C32EBB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F63224" w:rsidRPr="00C32EBB" w:rsidRDefault="00F63224" w:rsidP="00D179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1F">
              <w:rPr>
                <w:rFonts w:ascii="Times New Roman" w:hAnsi="Times New Roman"/>
                <w:sz w:val="24"/>
                <w:szCs w:val="24"/>
              </w:rPr>
              <w:t xml:space="preserve">Изготовление и распространению среди населения города </w:t>
            </w:r>
            <w:proofErr w:type="spellStart"/>
            <w:r w:rsidRPr="00D1791F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D1791F">
              <w:rPr>
                <w:rFonts w:ascii="Times New Roman" w:hAnsi="Times New Roman"/>
                <w:sz w:val="24"/>
                <w:szCs w:val="24"/>
              </w:rPr>
              <w:t xml:space="preserve">  печатной продукции с тематикой по охране окружающей среды (буклет «Сохраним наш город чистым»</w:t>
            </w:r>
            <w:r w:rsidRPr="00D1791F">
              <w:rPr>
                <w:rFonts w:ascii="Times New Roman" w:eastAsia="Adobe Gothic Std B" w:hAnsi="Times New Roman"/>
                <w:bCs/>
                <w:sz w:val="24"/>
                <w:szCs w:val="24"/>
              </w:rPr>
              <w:t>) в рамках Всеросси</w:t>
            </w:r>
            <w:r>
              <w:rPr>
                <w:rFonts w:ascii="Times New Roman" w:eastAsia="Adobe Gothic Std B" w:hAnsi="Times New Roman"/>
                <w:bCs/>
                <w:sz w:val="24"/>
                <w:szCs w:val="24"/>
              </w:rPr>
              <w:t>й</w:t>
            </w:r>
            <w:r w:rsidRPr="00D1791F">
              <w:rPr>
                <w:rFonts w:ascii="Times New Roman" w:eastAsia="Adobe Gothic Std B" w:hAnsi="Times New Roman"/>
                <w:bCs/>
                <w:sz w:val="24"/>
                <w:szCs w:val="24"/>
              </w:rPr>
              <w:t xml:space="preserve">ской акции по уборке мусора «Сделаем вместе» 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5 000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224" w:rsidRPr="00C32EBB" w:rsidTr="00F63224">
        <w:trPr>
          <w:trHeight w:val="708"/>
        </w:trPr>
        <w:tc>
          <w:tcPr>
            <w:tcW w:w="534" w:type="dxa"/>
            <w:shd w:val="clear" w:color="auto" w:fill="auto"/>
          </w:tcPr>
          <w:p w:rsidR="00F63224" w:rsidRDefault="00F63224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F63224" w:rsidRPr="00F63224" w:rsidRDefault="00F63224" w:rsidP="00F632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3224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63224">
              <w:rPr>
                <w:rFonts w:ascii="Times New Roman" w:hAnsi="Times New Roman"/>
                <w:sz w:val="24"/>
                <w:szCs w:val="24"/>
              </w:rPr>
              <w:t xml:space="preserve"> природоохранной акции «</w:t>
            </w:r>
            <w:proofErr w:type="spellStart"/>
            <w:r w:rsidRPr="00F63224">
              <w:rPr>
                <w:rFonts w:ascii="Times New Roman" w:hAnsi="Times New Roman"/>
                <w:sz w:val="24"/>
                <w:szCs w:val="24"/>
              </w:rPr>
              <w:t>Мусору-нет</w:t>
            </w:r>
            <w:proofErr w:type="spellEnd"/>
            <w:r w:rsidRPr="00F63224">
              <w:rPr>
                <w:rFonts w:ascii="Times New Roman" w:hAnsi="Times New Roman"/>
                <w:sz w:val="24"/>
                <w:szCs w:val="24"/>
              </w:rPr>
              <w:t xml:space="preserve">!» на территории города </w:t>
            </w:r>
            <w:proofErr w:type="spellStart"/>
            <w:r w:rsidRPr="00F63224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F63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F63224" w:rsidRPr="00C32EBB" w:rsidRDefault="00F63224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1C1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6A21C1" w:rsidRPr="00C32EBB" w:rsidRDefault="006A21C1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6A21C1" w:rsidRPr="00C32EBB" w:rsidRDefault="006A21C1" w:rsidP="00D17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Проведение МБУ «Городское лесничество» мероприятия в рамках Международной экологической акции «Спасти и сохранить» на территории города </w:t>
            </w:r>
            <w:proofErr w:type="spellStart"/>
            <w:r w:rsidRPr="00C32EB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26 000 рублей</w:t>
            </w:r>
          </w:p>
        </w:tc>
        <w:tc>
          <w:tcPr>
            <w:tcW w:w="1984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26 000 рублей</w:t>
            </w:r>
          </w:p>
        </w:tc>
        <w:tc>
          <w:tcPr>
            <w:tcW w:w="1134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100</w:t>
            </w:r>
            <w:r w:rsidR="00D3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E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B0B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9E5B0B" w:rsidRPr="00C32EBB" w:rsidRDefault="009E5B0B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shd w:val="clear" w:color="auto" w:fill="auto"/>
          </w:tcPr>
          <w:p w:rsidR="009E5B0B" w:rsidRPr="009E5B0B" w:rsidRDefault="009E5B0B" w:rsidP="00CF1C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B0B">
              <w:rPr>
                <w:rFonts w:ascii="Times New Roman" w:hAnsi="Times New Roman"/>
                <w:sz w:val="24"/>
                <w:szCs w:val="24"/>
              </w:rPr>
              <w:t>Проведение МБУ «Городское лесничество» п</w:t>
            </w:r>
            <w:r w:rsidR="00CF1C44">
              <w:rPr>
                <w:rFonts w:ascii="Times New Roman" w:hAnsi="Times New Roman"/>
                <w:sz w:val="24"/>
                <w:szCs w:val="24"/>
              </w:rPr>
              <w:t>рир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>одоохранны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рублей</w:t>
            </w:r>
          </w:p>
        </w:tc>
        <w:tc>
          <w:tcPr>
            <w:tcW w:w="1984" w:type="dxa"/>
            <w:shd w:val="clear" w:color="auto" w:fill="auto"/>
          </w:tcPr>
          <w:p w:rsidR="009E5B0B" w:rsidRPr="00C32EBB" w:rsidRDefault="008C52FC" w:rsidP="00F632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5B0B" w:rsidRPr="00C32EBB" w:rsidRDefault="008C52FC" w:rsidP="008C52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49C" w:rsidRPr="00C32EBB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D07676" w:rsidP="00D076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76</w:t>
            </w:r>
            <w:r w:rsidR="001E149C" w:rsidRPr="00C32EBB">
              <w:rPr>
                <w:rFonts w:ascii="Times New Roman" w:hAnsi="Times New Roman"/>
                <w:sz w:val="24"/>
                <w:szCs w:val="24"/>
              </w:rPr>
              <w:t> 000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8C52FC" w:rsidP="006A21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5A12" w:rsidRPr="00C32EBB">
              <w:rPr>
                <w:rFonts w:ascii="Times New Roman" w:hAnsi="Times New Roman"/>
                <w:sz w:val="24"/>
                <w:szCs w:val="24"/>
              </w:rPr>
              <w:t>6</w:t>
            </w:r>
            <w:r w:rsidR="00A04BAB">
              <w:rPr>
                <w:rFonts w:ascii="Times New Roman" w:hAnsi="Times New Roman"/>
                <w:sz w:val="24"/>
                <w:szCs w:val="24"/>
              </w:rPr>
              <w:t> </w:t>
            </w:r>
            <w:r w:rsidR="000F5A12" w:rsidRPr="00C32EBB">
              <w:rPr>
                <w:rFonts w:ascii="Times New Roman" w:hAnsi="Times New Roman"/>
                <w:sz w:val="24"/>
                <w:szCs w:val="24"/>
              </w:rPr>
              <w:t>000</w:t>
            </w:r>
            <w:r w:rsidR="00A04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49C" w:rsidRPr="00C32EB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8C52F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8C52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C97" w:rsidRPr="00C32EBB" w:rsidRDefault="00077C97" w:rsidP="00077C97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1E149C" w:rsidRPr="009E5B0B" w:rsidRDefault="001E149C" w:rsidP="00860A2B">
      <w:pPr>
        <w:pStyle w:val="a4"/>
        <w:tabs>
          <w:tab w:val="left" w:pos="6480"/>
        </w:tabs>
        <w:rPr>
          <w:rFonts w:eastAsia="Calibri"/>
          <w:lang w:eastAsia="en-US"/>
        </w:rPr>
      </w:pPr>
    </w:p>
    <w:p w:rsidR="001E149C" w:rsidRPr="009E5B0B" w:rsidRDefault="001E149C" w:rsidP="00860A2B">
      <w:pPr>
        <w:pStyle w:val="a4"/>
        <w:tabs>
          <w:tab w:val="left" w:pos="6480"/>
        </w:tabs>
        <w:rPr>
          <w:rFonts w:eastAsia="Calibri"/>
          <w:lang w:eastAsia="en-US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120"/>
        <w:gridCol w:w="3960"/>
        <w:gridCol w:w="2700"/>
        <w:gridCol w:w="1980"/>
      </w:tblGrid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6120" w:type="dxa"/>
          </w:tcPr>
          <w:p w:rsidR="000A1C5C" w:rsidRPr="009E5B0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iCs/>
              </w:rPr>
              <w:t>Наименование показателей результативности программы</w:t>
            </w:r>
          </w:p>
        </w:tc>
        <w:tc>
          <w:tcPr>
            <w:tcW w:w="396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Показатель результативности предусмотренные программой</w:t>
            </w:r>
          </w:p>
        </w:tc>
        <w:tc>
          <w:tcPr>
            <w:tcW w:w="2700" w:type="dxa"/>
          </w:tcPr>
          <w:p w:rsidR="000A1C5C" w:rsidRPr="00C32EBB" w:rsidRDefault="000A1C5C" w:rsidP="005E7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показатель</w:t>
            </w:r>
          </w:p>
        </w:tc>
        <w:tc>
          <w:tcPr>
            <w:tcW w:w="198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% исполнения</w:t>
            </w:r>
          </w:p>
        </w:tc>
      </w:tr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12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left"/>
              <w:rPr>
                <w:rFonts w:eastAsia="Calibri"/>
                <w:lang w:eastAsia="en-US"/>
              </w:rPr>
            </w:pPr>
            <w:r w:rsidRPr="00C32EBB">
              <w:t>Увеличение количества природоохранных мероприятий,  мероприятий эколого-образовательного, просветительского направления и мероприятий эколого-художественного направления</w:t>
            </w:r>
          </w:p>
        </w:tc>
        <w:tc>
          <w:tcPr>
            <w:tcW w:w="3960" w:type="dxa"/>
          </w:tcPr>
          <w:p w:rsidR="000A1C5C" w:rsidRPr="00C32EBB" w:rsidRDefault="00586AAD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00" w:type="dxa"/>
          </w:tcPr>
          <w:p w:rsidR="000A1C5C" w:rsidRPr="00C32EBB" w:rsidRDefault="001733E1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0" w:type="dxa"/>
          </w:tcPr>
          <w:p w:rsidR="000A1C5C" w:rsidRPr="00C32EBB" w:rsidRDefault="001733E1" w:rsidP="00C32EBB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t>133</w:t>
            </w:r>
            <w:r w:rsidR="00D34209">
              <w:t xml:space="preserve"> </w:t>
            </w:r>
            <w:r w:rsidR="000A1C5C" w:rsidRPr="00C32EBB">
              <w:t>%</w:t>
            </w:r>
          </w:p>
        </w:tc>
      </w:tr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120" w:type="dxa"/>
          </w:tcPr>
          <w:p w:rsidR="000A1C5C" w:rsidRPr="00C32EBB" w:rsidRDefault="000A1C5C" w:rsidP="005E7B58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32EBB">
              <w:rPr>
                <w:rFonts w:cs="Times New Roman"/>
                <w:lang w:val="ru-RU"/>
              </w:rPr>
              <w:t>Увеличение  количества населения охваченного природоохранными мероприятиями, мероприятиями эколого-образовательного, просветительского направления и мероприятиями эколого-художественного направления</w:t>
            </w:r>
          </w:p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30 человек</w:t>
            </w:r>
          </w:p>
        </w:tc>
        <w:tc>
          <w:tcPr>
            <w:tcW w:w="2700" w:type="dxa"/>
          </w:tcPr>
          <w:p w:rsidR="000A1C5C" w:rsidRPr="00033416" w:rsidRDefault="001733E1" w:rsidP="00AF02AA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F02AA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0</w:t>
            </w:r>
            <w:r w:rsidR="000A1C5C" w:rsidRPr="00033416">
              <w:rPr>
                <w:rFonts w:eastAsia="Calibri"/>
                <w:lang w:eastAsia="en-US"/>
              </w:rPr>
              <w:t xml:space="preserve"> человек</w:t>
            </w:r>
          </w:p>
        </w:tc>
        <w:tc>
          <w:tcPr>
            <w:tcW w:w="1980" w:type="dxa"/>
          </w:tcPr>
          <w:p w:rsidR="000A1C5C" w:rsidRPr="00C32EBB" w:rsidRDefault="001733E1" w:rsidP="0048368C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t>5</w:t>
            </w:r>
            <w:r w:rsidR="0048368C">
              <w:t>00</w:t>
            </w:r>
            <w:r w:rsidR="00D34209">
              <w:t xml:space="preserve"> </w:t>
            </w:r>
            <w:r w:rsidR="000A1C5C" w:rsidRPr="00C32EBB">
              <w:t>%</w:t>
            </w:r>
          </w:p>
        </w:tc>
      </w:tr>
    </w:tbl>
    <w:p w:rsidR="00C32EBB" w:rsidRDefault="002B1C6E" w:rsidP="00586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EBB">
        <w:rPr>
          <w:rFonts w:ascii="Times New Roman" w:hAnsi="Times New Roman"/>
          <w:sz w:val="24"/>
          <w:szCs w:val="24"/>
        </w:rPr>
        <w:t xml:space="preserve">     </w:t>
      </w:r>
      <w:r w:rsidR="00C32EBB" w:rsidRPr="00C32EBB">
        <w:rPr>
          <w:rFonts w:ascii="Times New Roman" w:hAnsi="Times New Roman"/>
          <w:sz w:val="24"/>
          <w:szCs w:val="24"/>
        </w:rPr>
        <w:t xml:space="preserve">      </w:t>
      </w:r>
    </w:p>
    <w:p w:rsidR="00586AAD" w:rsidRDefault="002B1C6E" w:rsidP="000F5A12">
      <w:pPr>
        <w:spacing w:after="0"/>
        <w:jc w:val="both"/>
        <w:rPr>
          <w:b/>
        </w:rPr>
      </w:pPr>
      <w:r w:rsidRPr="00C32EBB">
        <w:rPr>
          <w:rFonts w:ascii="Times New Roman" w:hAnsi="Times New Roman"/>
          <w:sz w:val="24"/>
          <w:szCs w:val="24"/>
        </w:rPr>
        <w:t xml:space="preserve"> </w:t>
      </w:r>
    </w:p>
    <w:p w:rsidR="00553E72" w:rsidRPr="00C32EBB" w:rsidRDefault="00553E72" w:rsidP="00553E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EBB">
        <w:rPr>
          <w:rFonts w:ascii="Times New Roman" w:hAnsi="Times New Roman"/>
          <w:sz w:val="24"/>
          <w:szCs w:val="24"/>
        </w:rPr>
        <w:t>Оста</w:t>
      </w:r>
      <w:r>
        <w:rPr>
          <w:rFonts w:ascii="Times New Roman" w:hAnsi="Times New Roman"/>
          <w:sz w:val="24"/>
          <w:szCs w:val="24"/>
        </w:rPr>
        <w:t>вшиеся</w:t>
      </w:r>
      <w:r w:rsidRPr="00C32EBB">
        <w:rPr>
          <w:rFonts w:ascii="Times New Roman" w:hAnsi="Times New Roman"/>
          <w:sz w:val="24"/>
          <w:szCs w:val="24"/>
        </w:rPr>
        <w:t xml:space="preserve"> финансовые средства</w:t>
      </w:r>
      <w:r>
        <w:rPr>
          <w:rFonts w:ascii="Times New Roman" w:hAnsi="Times New Roman"/>
          <w:sz w:val="24"/>
          <w:szCs w:val="24"/>
        </w:rPr>
        <w:t xml:space="preserve"> в размере 10 000 рублей</w:t>
      </w:r>
      <w:r w:rsidRPr="00C32EBB">
        <w:rPr>
          <w:rFonts w:ascii="Times New Roman" w:hAnsi="Times New Roman"/>
          <w:sz w:val="24"/>
          <w:szCs w:val="24"/>
        </w:rPr>
        <w:t xml:space="preserve"> будут освоены </w:t>
      </w:r>
      <w:r w:rsidR="00B9398A">
        <w:rPr>
          <w:rFonts w:ascii="Times New Roman" w:hAnsi="Times New Roman"/>
          <w:sz w:val="24"/>
          <w:szCs w:val="24"/>
        </w:rPr>
        <w:t xml:space="preserve">до конца </w:t>
      </w:r>
      <w:r w:rsidRPr="00C32EBB">
        <w:rPr>
          <w:rFonts w:ascii="Times New Roman" w:hAnsi="Times New Roman"/>
          <w:sz w:val="24"/>
          <w:szCs w:val="24"/>
        </w:rPr>
        <w:t xml:space="preserve">2013 года, так как  </w:t>
      </w:r>
      <w:r w:rsidR="00B9398A">
        <w:rPr>
          <w:rFonts w:ascii="Times New Roman" w:hAnsi="Times New Roman"/>
          <w:sz w:val="24"/>
          <w:szCs w:val="24"/>
        </w:rPr>
        <w:t xml:space="preserve">запланированные </w:t>
      </w:r>
      <w:r w:rsidRPr="009E5B0B">
        <w:rPr>
          <w:rFonts w:ascii="Times New Roman" w:hAnsi="Times New Roman"/>
          <w:sz w:val="24"/>
          <w:szCs w:val="24"/>
        </w:rPr>
        <w:t>МБУ «Городское лесничество» п</w:t>
      </w:r>
      <w:r>
        <w:rPr>
          <w:rFonts w:ascii="Times New Roman" w:hAnsi="Times New Roman"/>
          <w:sz w:val="24"/>
          <w:szCs w:val="24"/>
        </w:rPr>
        <w:t>рир</w:t>
      </w:r>
      <w:r w:rsidRPr="009E5B0B">
        <w:rPr>
          <w:rFonts w:ascii="Times New Roman" w:hAnsi="Times New Roman"/>
          <w:sz w:val="24"/>
          <w:szCs w:val="24"/>
        </w:rPr>
        <w:t>одоохранны</w:t>
      </w:r>
      <w:r w:rsidR="00B9398A">
        <w:rPr>
          <w:rFonts w:ascii="Times New Roman" w:hAnsi="Times New Roman"/>
          <w:sz w:val="24"/>
          <w:szCs w:val="24"/>
        </w:rPr>
        <w:t>е</w:t>
      </w:r>
      <w:r w:rsidRPr="009E5B0B">
        <w:rPr>
          <w:rFonts w:ascii="Times New Roman" w:hAnsi="Times New Roman"/>
          <w:sz w:val="24"/>
          <w:szCs w:val="24"/>
        </w:rPr>
        <w:t xml:space="preserve"> мероприяти</w:t>
      </w:r>
      <w:r w:rsidR="00B9398A">
        <w:rPr>
          <w:rFonts w:ascii="Times New Roman" w:hAnsi="Times New Roman"/>
          <w:sz w:val="24"/>
          <w:szCs w:val="24"/>
        </w:rPr>
        <w:t>я будут проведены в</w:t>
      </w:r>
      <w:r w:rsidRPr="00C32EBB">
        <w:rPr>
          <w:rFonts w:ascii="Times New Roman" w:hAnsi="Times New Roman"/>
          <w:sz w:val="24"/>
          <w:szCs w:val="24"/>
        </w:rPr>
        <w:t xml:space="preserve"> 4 квартал</w:t>
      </w:r>
      <w:r w:rsidR="00B9398A">
        <w:rPr>
          <w:rFonts w:ascii="Times New Roman" w:hAnsi="Times New Roman"/>
          <w:sz w:val="24"/>
          <w:szCs w:val="24"/>
        </w:rPr>
        <w:t>е</w:t>
      </w:r>
      <w:r w:rsidRPr="00C32EBB">
        <w:rPr>
          <w:rFonts w:ascii="Times New Roman" w:hAnsi="Times New Roman"/>
          <w:sz w:val="24"/>
          <w:szCs w:val="24"/>
        </w:rPr>
        <w:t xml:space="preserve"> 2013 года</w:t>
      </w:r>
      <w:r w:rsidR="005F44BE">
        <w:rPr>
          <w:rFonts w:ascii="Times New Roman" w:hAnsi="Times New Roman"/>
          <w:sz w:val="24"/>
          <w:szCs w:val="24"/>
        </w:rPr>
        <w:t>.</w:t>
      </w:r>
      <w:r w:rsidRPr="00C32EBB">
        <w:rPr>
          <w:rFonts w:ascii="Times New Roman" w:hAnsi="Times New Roman"/>
          <w:sz w:val="24"/>
          <w:szCs w:val="24"/>
        </w:rPr>
        <w:t xml:space="preserve">   </w:t>
      </w:r>
    </w:p>
    <w:p w:rsidR="00553E72" w:rsidRDefault="00553E72" w:rsidP="00553E72">
      <w:pPr>
        <w:pStyle w:val="a4"/>
        <w:tabs>
          <w:tab w:val="left" w:pos="6480"/>
        </w:tabs>
        <w:rPr>
          <w:b/>
        </w:rPr>
      </w:pPr>
    </w:p>
    <w:p w:rsidR="00553E72" w:rsidRDefault="00553E72" w:rsidP="00553E72">
      <w:pPr>
        <w:pStyle w:val="a4"/>
        <w:tabs>
          <w:tab w:val="left" w:pos="6480"/>
        </w:tabs>
        <w:rPr>
          <w:b/>
        </w:rPr>
      </w:pPr>
    </w:p>
    <w:p w:rsid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C32EBB" w:rsidRP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860A2B" w:rsidRPr="00C32EBB" w:rsidRDefault="00860A2B" w:rsidP="00860A2B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>Первый заместитель главы администрации города -</w:t>
      </w:r>
    </w:p>
    <w:p w:rsidR="00586AAD" w:rsidRPr="00C32EBB" w:rsidRDefault="00586AAD" w:rsidP="00586AAD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>д</w:t>
      </w:r>
      <w:r w:rsidR="00860A2B" w:rsidRPr="00C32EBB">
        <w:rPr>
          <w:b/>
        </w:rPr>
        <w:t>иректор</w:t>
      </w:r>
      <w:r w:rsidRPr="00C32EBB">
        <w:rPr>
          <w:b/>
        </w:rPr>
        <w:t xml:space="preserve"> </w:t>
      </w:r>
      <w:proofErr w:type="spellStart"/>
      <w:r w:rsidRPr="00C32EBB">
        <w:rPr>
          <w:b/>
        </w:rPr>
        <w:t>ДМСиГ</w:t>
      </w:r>
      <w:proofErr w:type="spellEnd"/>
    </w:p>
    <w:p w:rsidR="00D64193" w:rsidRPr="001E149C" w:rsidRDefault="00860A2B" w:rsidP="00D64193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 xml:space="preserve"> </w:t>
      </w:r>
      <w:r w:rsidRPr="00C32EBB">
        <w:rPr>
          <w:b/>
        </w:rPr>
        <w:tab/>
      </w:r>
      <w:r w:rsidRPr="00C32EBB">
        <w:rPr>
          <w:b/>
        </w:rPr>
        <w:tab/>
        <w:t xml:space="preserve">                                                                                 </w:t>
      </w:r>
      <w:r>
        <w:rPr>
          <w:b/>
        </w:rPr>
        <w:t>С.Д. Голин</w:t>
      </w:r>
    </w:p>
    <w:p w:rsidR="001E149C" w:rsidRDefault="001E149C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860A2B" w:rsidRPr="00414781" w:rsidRDefault="005E7B58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</w:t>
      </w:r>
      <w:r w:rsidR="00860A2B" w:rsidRPr="00414781">
        <w:rPr>
          <w:rFonts w:ascii="Times New Roman" w:hAnsi="Times New Roman"/>
          <w:sz w:val="16"/>
          <w:szCs w:val="16"/>
        </w:rPr>
        <w:t>лавный специалист  отдела по охране окружающей среды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 xml:space="preserve">департамента муниципальной собственности и 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>градостроительства Болдырева Оксана Владиславовна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 xml:space="preserve"> 8 (34675)5-00-89  </w:t>
      </w:r>
    </w:p>
    <w:p w:rsidR="00335815" w:rsidRPr="00414781" w:rsidRDefault="00335815" w:rsidP="00335815">
      <w:pPr>
        <w:spacing w:after="0"/>
        <w:rPr>
          <w:rFonts w:ascii="Times New Roman" w:hAnsi="Times New Roman"/>
          <w:sz w:val="24"/>
          <w:szCs w:val="24"/>
        </w:rPr>
      </w:pPr>
    </w:p>
    <w:p w:rsidR="00335815" w:rsidRPr="00335815" w:rsidRDefault="00335815" w:rsidP="005C22D4">
      <w:pPr>
        <w:spacing w:after="0"/>
        <w:rPr>
          <w:rFonts w:ascii="Times New Roman" w:hAnsi="Times New Roman"/>
          <w:sz w:val="24"/>
          <w:szCs w:val="24"/>
        </w:rPr>
      </w:pPr>
    </w:p>
    <w:sectPr w:rsidR="00335815" w:rsidRPr="00335815" w:rsidSect="00C32EBB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76A"/>
    <w:multiLevelType w:val="hybridMultilevel"/>
    <w:tmpl w:val="F5CE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EF9"/>
    <w:multiLevelType w:val="hybridMultilevel"/>
    <w:tmpl w:val="83E8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4FE"/>
    <w:multiLevelType w:val="hybridMultilevel"/>
    <w:tmpl w:val="494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6232F"/>
    <w:multiLevelType w:val="hybridMultilevel"/>
    <w:tmpl w:val="314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921F3"/>
    <w:rsid w:val="00033416"/>
    <w:rsid w:val="00077C97"/>
    <w:rsid w:val="000A1C5C"/>
    <w:rsid w:val="000C55F5"/>
    <w:rsid w:val="000D3265"/>
    <w:rsid w:val="000F5A12"/>
    <w:rsid w:val="001063D6"/>
    <w:rsid w:val="001640E9"/>
    <w:rsid w:val="001733E1"/>
    <w:rsid w:val="001921F3"/>
    <w:rsid w:val="001E149C"/>
    <w:rsid w:val="00234BC6"/>
    <w:rsid w:val="00235D58"/>
    <w:rsid w:val="0023702A"/>
    <w:rsid w:val="00253FED"/>
    <w:rsid w:val="00266B75"/>
    <w:rsid w:val="002B1C6E"/>
    <w:rsid w:val="00335815"/>
    <w:rsid w:val="003F70BB"/>
    <w:rsid w:val="00414781"/>
    <w:rsid w:val="00447818"/>
    <w:rsid w:val="0048368C"/>
    <w:rsid w:val="00490305"/>
    <w:rsid w:val="00553E72"/>
    <w:rsid w:val="00573E65"/>
    <w:rsid w:val="00586AAD"/>
    <w:rsid w:val="005C0DD4"/>
    <w:rsid w:val="005C22D4"/>
    <w:rsid w:val="005E7B58"/>
    <w:rsid w:val="005F44BE"/>
    <w:rsid w:val="0066130E"/>
    <w:rsid w:val="00664765"/>
    <w:rsid w:val="006A21C1"/>
    <w:rsid w:val="006A7A56"/>
    <w:rsid w:val="007474F8"/>
    <w:rsid w:val="00842613"/>
    <w:rsid w:val="00860A2B"/>
    <w:rsid w:val="008C52FC"/>
    <w:rsid w:val="00936B83"/>
    <w:rsid w:val="009A6FB4"/>
    <w:rsid w:val="009E5B0B"/>
    <w:rsid w:val="009F39FC"/>
    <w:rsid w:val="00A04BAB"/>
    <w:rsid w:val="00A82903"/>
    <w:rsid w:val="00AF02AA"/>
    <w:rsid w:val="00B9398A"/>
    <w:rsid w:val="00C32EBB"/>
    <w:rsid w:val="00C73185"/>
    <w:rsid w:val="00C85425"/>
    <w:rsid w:val="00CA7640"/>
    <w:rsid w:val="00CF1C44"/>
    <w:rsid w:val="00D01A75"/>
    <w:rsid w:val="00D07676"/>
    <w:rsid w:val="00D11D33"/>
    <w:rsid w:val="00D1791F"/>
    <w:rsid w:val="00D2571E"/>
    <w:rsid w:val="00D34209"/>
    <w:rsid w:val="00D64193"/>
    <w:rsid w:val="00D76647"/>
    <w:rsid w:val="00DB31D4"/>
    <w:rsid w:val="00E07921"/>
    <w:rsid w:val="00E32A49"/>
    <w:rsid w:val="00EA4995"/>
    <w:rsid w:val="00F0224E"/>
    <w:rsid w:val="00F63224"/>
    <w:rsid w:val="00F65464"/>
    <w:rsid w:val="00F8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C22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rsid w:val="005C22D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0A1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объему финансирования мероприятий ведомственной целевой программы «Организация мероприятий по охране окружающей среды в городе Югорске на 2012-2013 годы»</vt:lpstr>
    </vt:vector>
  </TitlesOfParts>
  <Company>*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объему финансирования мероприятий ведомственной целевой программы «Организация мероприятий по охране окружающей среды в городе Югорске на 2012-2013 годы»</dc:title>
  <dc:creator>Камаева Марина Алексеевна</dc:creator>
  <cp:lastModifiedBy>Болдырева Оксана Владиславовна</cp:lastModifiedBy>
  <cp:revision>22</cp:revision>
  <cp:lastPrinted>2013-10-04T09:59:00Z</cp:lastPrinted>
  <dcterms:created xsi:type="dcterms:W3CDTF">2013-06-27T05:49:00Z</dcterms:created>
  <dcterms:modified xsi:type="dcterms:W3CDTF">2013-10-04T10:02:00Z</dcterms:modified>
</cp:coreProperties>
</file>